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14:20:00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次声监测数据报表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CS-1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次声仪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频率(Hz)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10.98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