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制表时间：2024-07-12 16:27:10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次声监测数据报表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2024-04-13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CS-3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声压(Pa)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